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Kierowcy coraz bardziej otwarci na auta elektryczne. Polska ma potencjał, by dogonić </w:t>
      </w:r>
      <w:r w:rsidDel="00000000" w:rsidR="00000000" w:rsidRPr="00000000">
        <w:rPr>
          <w:b w:val="1"/>
          <w:sz w:val="28"/>
          <w:szCs w:val="28"/>
          <w:rtl w:val="0"/>
        </w:rPr>
        <w:t xml:space="preserve">Europę</w:t>
      </w:r>
      <w:r w:rsidDel="00000000" w:rsidR="00000000" w:rsidRPr="00000000">
        <w:rPr>
          <w:b w:val="1"/>
          <w:sz w:val="28"/>
          <w:szCs w:val="28"/>
          <w:rtl w:val="0"/>
        </w:rPr>
        <w:t xml:space="preserve"> [RAPORT OTOMOTO]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Rosnące zainteresowanie samochodami elektrycznymi w Polsce idzie w parze z coraz większymi możliwościami rozwoju tego sektora. Międzynarodowe badanie OTOMOTO, obejmujące 10 europejskich rynków, pokazuje, że kierowcy na całym kontynencie coraz śmielej spoglądają w stronę elektromobilności. Polska, choć dziś wciąż ostrożna, ma przed sobą ogromny potencjał: rośnie liczba rejestracji, spadają ceny, a nowe grupy kierowców – od właścicieli hybryd po mieszkańców mniejszych miast – mogą stać się liderami zmiany. O tym właśnie opowiada raport „Faktor E. Impulsy elektromobilności </w:t>
      </w:r>
      <w:r w:rsidDel="00000000" w:rsidR="00000000" w:rsidRPr="00000000">
        <w:rPr>
          <w:b w:val="1"/>
          <w:rtl w:val="0"/>
        </w:rPr>
        <w:t xml:space="preserve">w </w:t>
      </w:r>
      <w:r w:rsidDel="00000000" w:rsidR="00000000" w:rsidRPr="00000000">
        <w:rPr>
          <w:b w:val="1"/>
          <w:rtl w:val="0"/>
        </w:rPr>
        <w:t xml:space="preserve">Europie i w </w:t>
      </w:r>
      <w:r w:rsidDel="00000000" w:rsidR="00000000" w:rsidRPr="00000000">
        <w:rPr>
          <w:b w:val="1"/>
          <w:rtl w:val="0"/>
        </w:rPr>
        <w:t xml:space="preserve">Polsce”.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Pobierz pełny raport „Faktor E. Impulsy elektromobilności w Europie i w Polsce”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Elektryczna rewolucja nabiera tempa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Raport „Faktor E” to jedna z najbardziej kompleksowych analiz postaw wobec elektromobilności w Europie. Wyniki pokazują, że niemal co drugi kierowca (48%) na kontynencie chciałby w przyszłości posiadać auto elektryczne. Polska, choć startuje z niższego poziomu niż zachodni liderzy, wyraźnie przyspiesza – liczba rejestracji BEV w ostatnich kwartałach bije rekordy, a oferta rynkowa staje się coraz bardziej dostępna.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Polska elektromobilność wchodzi w decydującą fazę – ale jej tempo i kierunek nie są tak oczywiste, jak mogłoby się wydawać. Nasze badanie pokazuje, że przyszłość BEV-ów nie leży wyłącznie w rękach entuzjastów technologii czy mieszkańców wielkich miast. To właśnie kierowcy hybryd i mieszkańcy mniejszych ośrodków stają się dziś katalizatorem zmian. 57% właścicieli hybryd w Polsce deklaruje gotowość przejścia na auta w pełni elektryczne – dwukrotnie więcej niż wśród ogółu kierowców. </w:t>
      </w:r>
      <w:r w:rsidDel="00000000" w:rsidR="00000000" w:rsidRPr="00000000">
        <w:rPr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rtl w:val="0"/>
        </w:rPr>
        <w:t xml:space="preserve">Dane rynkowe wyraźnie wskazują, że zmiana już się rozpoczęła: liczba rejestracji samochodów elektrycznych i dostępnych ofert rośnie w bezprecedensowym tempie. Wyraźnie widać, że w temacie elektromobilności w Polsce dzieje się coraz więcej. Choć w przypadku dynamicznego wzrostu dziedzin przez długi czas uchodzących za niszowe często działa efekt bazy, to ostatnie kwartały pokazują skalę, której nie da się ignorować - </w:t>
      </w:r>
      <w:r w:rsidDel="00000000" w:rsidR="00000000" w:rsidRPr="00000000">
        <w:rPr>
          <w:sz w:val="20"/>
          <w:szCs w:val="20"/>
          <w:rtl w:val="0"/>
        </w:rPr>
        <w:t xml:space="preserve">mówi </w:t>
      </w:r>
      <w:r w:rsidDel="00000000" w:rsidR="00000000" w:rsidRPr="00000000">
        <w:rPr>
          <w:b w:val="1"/>
          <w:sz w:val="20"/>
          <w:szCs w:val="20"/>
          <w:rtl w:val="0"/>
        </w:rPr>
        <w:t xml:space="preserve">Agnieszka Czajka, Vice President Motors Professionals Europe, OLX Group/OTOMOTO.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Efekt sąsiada i niespodziewane źródła wzrostu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Badanie pokazało, że największym impulsem zmiany może być sąsiad lub znajomy, który już dziś jeździ elektrykiem. Kontakt z kimś, kto naprawdę korzysta z BEV (Battery Electric Vehicle), obala więcej mitów niż niejedna kampania edukacyjna. Kierowcy, którzy mają taki przykład w swoim otoczeniu, deklarują wyraźnie większą przychylność wobec aut elektrycznych i częściej mówią o gotowości przejścia na ten napęd.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Jeszcze mocniejszy efekt widać u osób, które po prostu interesują się elektromobilnością – nie mają jeszcze BEV, ale już dziś szukają informacji. To pokazuje, że w wielu przypadkach wystarczy dostarczyć rzetelną wiedzę, by uruchomić gotowość do zmiany.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Badanie OTOMOTO wskazuje również, że szczególnie otwartą na elektryfikację grupą są kierowcy hybryd. Dla nich przejście na BEV nie oznacza rewolucji, lecz naturalny kolejny krok – już dziś rzadziej tankują, jeżdżą ciszej i wiedzą, że samochód elektryczny może być logicznym wyborem.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 ciekawe, ekologia wcale nie okazuje się głównym impulsem zmiany. Choć osoby zainteresowane środowiskiem są zwykle bardziej </w:t>
      </w:r>
      <w:r w:rsidDel="00000000" w:rsidR="00000000" w:rsidRPr="00000000">
        <w:rPr>
          <w:sz w:val="20"/>
          <w:szCs w:val="20"/>
          <w:rtl w:val="0"/>
        </w:rPr>
        <w:t xml:space="preserve">otwarte</w:t>
      </w:r>
      <w:r w:rsidDel="00000000" w:rsidR="00000000" w:rsidRPr="00000000">
        <w:rPr>
          <w:sz w:val="20"/>
          <w:szCs w:val="20"/>
          <w:rtl w:val="0"/>
        </w:rPr>
        <w:t xml:space="preserve"> na nowe rozwiązania, ich podejście do BEV nie różni się znacząco od średniej. To obala popularny mit, że auta elektryczne kupuje się przede wszystkim z myślą o środowisku.. Polska droga do elektromobilności jest pragmatyczna – oparta na codziennych doświadczeniach i wymiernych korzyściach.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Wzrosty, które trudno ignorować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Europejskie badanie OTOMOTO potwierdza, że wciąż jest wiele przestrzeni do zagospodarowania. Nie chodzi tylko o infrastrukturę, ale też o popularyzację wiedzy – która otwiera oczy na korzyści z elektromobilności, także wśród odbiorców z dotychczas niedocenianych grup. Programy rządowe, nowi gracze na rynku i rosnąca konkurencja już dają</w:t>
      </w:r>
      <w:r w:rsidDel="00000000" w:rsidR="00000000" w:rsidRPr="00000000">
        <w:rPr>
          <w:sz w:val="20"/>
          <w:szCs w:val="20"/>
          <w:rtl w:val="0"/>
        </w:rPr>
        <w:t xml:space="preserve"> efekty</w:t>
      </w:r>
      <w:r w:rsidDel="00000000" w:rsidR="00000000" w:rsidRPr="00000000">
        <w:rPr>
          <w:sz w:val="20"/>
          <w:szCs w:val="20"/>
          <w:rtl w:val="0"/>
        </w:rPr>
        <w:t xml:space="preserve">, ale dopiero teraz widać, że rynek zaczyna wychodzić poza grono najbardziej przekonanych. Badanie OTOMOTO pokazuje, że wciąż istnieje ogromna przestrzeń do dalszego rozwoju elektromobilności, a możliwości jej pełnego wykorzystania rosną z każdym kwartałem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„Faktor E” składają się też realne, konkretne zmiany – większy zasięg aut, lepsza infrastruktura, coraz bardziej przystępne ceny i popularyzacja programów rządowych. W Polsce wyraźniej widać pola, w których elektromobilność może być mocniej promowana: mniejsze ośrodki miejskie, oferta dla osób z niższymi dochodami czy skierowanie komunikacji do osób, dla których ekologia jest ważną wartością w codziennym życiu.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—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badaniu</w:t>
      </w:r>
    </w:p>
    <w:p w:rsidR="00000000" w:rsidDel="00000000" w:rsidP="00000000" w:rsidRDefault="00000000" w:rsidRPr="00000000" w14:paraId="0000001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Raport “Faktor E. Impulsy elektromobilności w Europie i w Polsce” przygotowany został przez serwis OTOMOTO. Jego premiera odbywa się podczas Kongresu Nowej Mobilności 2025 - największej konferencji dotyczącej zrównoważonego transportu w regionie Europy Środkowo-Wschodniej. </w:t>
      </w:r>
    </w:p>
    <w:p w:rsidR="00000000" w:rsidDel="00000000" w:rsidP="00000000" w:rsidRDefault="00000000" w:rsidRPr="00000000" w14:paraId="0000001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Za koordynację prac nad raportem oraz analizy danych z 10 krajów odpowiadało dat:awesome by Linkleaders. Międzynarodowy pomiar badawczy wykonała agencja Minds&amp;Roses. </w:t>
      </w:r>
    </w:p>
    <w:p w:rsidR="00000000" w:rsidDel="00000000" w:rsidP="00000000" w:rsidRDefault="00000000" w:rsidRPr="00000000" w14:paraId="0000001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Wnioski raportu oparto na badaniu 5300 mieszkańców Europy z 10 krajów: Polski (n=800) oraz Anglii, Czech, Francji, Hiszpanii, Litwy, Niemiec, Portugalii, Rumunii i Węgier (n=500 per kraj). Badani posiadali prawo jazdy, samochód w gospodarstwie domowym oraz prowadzili pojazdy przynajmniej kilka razy w miesiącu. Badanie realizowano metodą CAWI - profesjonalnego formularza internetowego w sierpniu 2025 roku. Próby mieszkańców w wieku 18-65 lat były ogólnokrajowe w poszczególnych lokalizacjach oraz kontrolowane ze względu na wiek, płeć, wykształcenie, miejsce zamieszkania.</w:t>
      </w:r>
    </w:p>
    <w:p w:rsidR="00000000" w:rsidDel="00000000" w:rsidP="00000000" w:rsidRDefault="00000000" w:rsidRPr="00000000" w14:paraId="0000001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badania było poznanie postaw aktywnych kierowców posiadających auta ICE/LPG wobec elektromobilności, w tym czynników skłaniających do zakupu pojazdów elektrycznych (BEV). Założyliśmy przedstawienie różnic w postawach 10 krajów Europy, o różnym poziomie zaawansowania w obszarze elektromobilności. </w:t>
      </w:r>
    </w:p>
    <w:p w:rsidR="00000000" w:rsidDel="00000000" w:rsidP="00000000" w:rsidRDefault="00000000" w:rsidRPr="00000000" w14:paraId="0000001A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 podstawie analiz nastąpiła identyfikacja profilu osób wykazujących się skłonnością do zakupu aut elektrycznych oraz przyczyn ich postaw. Ponadto założona została analiza czynników zachęcających do zakupu aut BEV wśród grup marginalizowanych w dyskusjach o elektromobilności, w tym mieszkańców mniejszych miejscowości oraz osób z niższych progów dochodowych.</w:t>
      </w:r>
    </w:p>
    <w:p w:rsidR="00000000" w:rsidDel="00000000" w:rsidP="00000000" w:rsidRDefault="00000000" w:rsidRPr="00000000" w14:paraId="0000001C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OTOMOTO</w:t>
      </w:r>
    </w:p>
    <w:p w:rsidR="00000000" w:rsidDel="00000000" w:rsidP="00000000" w:rsidRDefault="00000000" w:rsidRPr="00000000" w14:paraId="0000001E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OTOMOTO to platforma należąca do Grupy OLX, skupiająca wokół siebie ekosystem narzędzi wspierających w zakupie i sprzedaży samochodów osobowych i dostawczych, a także pojazdów ciężkich i maszyn rolniczych oraz części motoryzacyjnych. Co miesiąc z platformy korzysta prawie 14 milionów użytkowników.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528763" cy="4367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436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tomoto.pl/news/raport-faktor-e-o-autach-elektrycznych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